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72F" w:rsidRPr="00B82839" w:rsidRDefault="001E172F" w:rsidP="001E172F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</w:rPr>
      </w:pPr>
      <w:r w:rsidRPr="00B82839">
        <w:rPr>
          <w:rFonts w:ascii="Times New Roman" w:hAnsi="Times New Roman" w:cs="Times New Roman"/>
          <w:b/>
          <w:color w:val="C00000"/>
        </w:rPr>
        <w:t>19 СЕНТЯБРЯ 2021 ГОДА</w:t>
      </w:r>
    </w:p>
    <w:p w:rsidR="001E172F" w:rsidRPr="00B82839" w:rsidRDefault="001E172F" w:rsidP="001E172F">
      <w:pPr>
        <w:spacing w:after="0" w:line="240" w:lineRule="auto"/>
        <w:jc w:val="center"/>
        <w:rPr>
          <w:rFonts w:ascii="Times New Roman" w:hAnsi="Times New Roman" w:cs="Times New Roman"/>
          <w:b/>
          <w:color w:val="285EA0"/>
        </w:rPr>
      </w:pPr>
      <w:r w:rsidRPr="00B82839">
        <w:rPr>
          <w:rFonts w:ascii="Times New Roman" w:hAnsi="Times New Roman" w:cs="Times New Roman"/>
          <w:b/>
          <w:color w:val="285EA0"/>
        </w:rPr>
        <w:t xml:space="preserve">  ВЫБОРЫ ДЕПУТАТОВ ГОСУДАРСТВЕННОЙ ДУМЫ ФЕДЕРАЛЬНОГО СОБРАНИЯ </w:t>
      </w:r>
    </w:p>
    <w:p w:rsidR="001E172F" w:rsidRPr="00B82839" w:rsidRDefault="001E172F" w:rsidP="001E172F">
      <w:pPr>
        <w:spacing w:after="0" w:line="240" w:lineRule="auto"/>
        <w:jc w:val="center"/>
        <w:rPr>
          <w:rFonts w:ascii="Times New Roman" w:hAnsi="Times New Roman" w:cs="Times New Roman"/>
          <w:b/>
          <w:color w:val="285EA0"/>
        </w:rPr>
      </w:pPr>
      <w:r w:rsidRPr="00B82839">
        <w:rPr>
          <w:rFonts w:ascii="Times New Roman" w:hAnsi="Times New Roman" w:cs="Times New Roman"/>
          <w:b/>
          <w:color w:val="285EA0"/>
        </w:rPr>
        <w:t xml:space="preserve">РОССИЙСКОЙ ФЕДЕРАЦИИ ВОСЬМОГО СОЗЫВА </w:t>
      </w:r>
    </w:p>
    <w:p w:rsidR="001E172F" w:rsidRPr="00B82839" w:rsidRDefault="001E172F" w:rsidP="001E172F">
      <w:pPr>
        <w:spacing w:after="0" w:line="240" w:lineRule="auto"/>
        <w:ind w:left="113" w:right="57"/>
        <w:jc w:val="center"/>
        <w:rPr>
          <w:rFonts w:ascii="Times New Roman" w:hAnsi="Times New Roman" w:cs="Times New Roman"/>
          <w:b/>
        </w:rPr>
      </w:pPr>
      <w:r w:rsidRPr="00B82839">
        <w:rPr>
          <w:rFonts w:ascii="Times New Roman" w:hAnsi="Times New Roman" w:cs="Times New Roman"/>
          <w:b/>
        </w:rPr>
        <w:t xml:space="preserve">Зарегистрированные кандидаты в депутаты Государственной Думы Федерального Собрания Российской Федерации восьмого созыва по одномандатному избирательному округу </w:t>
      </w:r>
    </w:p>
    <w:p w:rsidR="001E172F" w:rsidRPr="00B82839" w:rsidRDefault="001E172F" w:rsidP="001E172F">
      <w:pPr>
        <w:spacing w:after="0" w:line="240" w:lineRule="auto"/>
        <w:ind w:left="113" w:right="57"/>
        <w:jc w:val="center"/>
        <w:rPr>
          <w:rFonts w:ascii="Times New Roman" w:hAnsi="Times New Roman" w:cs="Times New Roman"/>
          <w:b/>
        </w:rPr>
      </w:pPr>
      <w:r w:rsidRPr="00B82839">
        <w:rPr>
          <w:rFonts w:ascii="Times New Roman" w:hAnsi="Times New Roman" w:cs="Times New Roman"/>
          <w:b/>
        </w:rPr>
        <w:t xml:space="preserve"> «Ленинградская область – </w:t>
      </w:r>
      <w:r w:rsidR="007F483D" w:rsidRPr="00B82839">
        <w:rPr>
          <w:rFonts w:ascii="Times New Roman" w:hAnsi="Times New Roman" w:cs="Times New Roman"/>
          <w:b/>
        </w:rPr>
        <w:t>Всеволожский</w:t>
      </w:r>
      <w:r w:rsidRPr="00B82839">
        <w:rPr>
          <w:rFonts w:ascii="Times New Roman" w:hAnsi="Times New Roman" w:cs="Times New Roman"/>
          <w:b/>
        </w:rPr>
        <w:t xml:space="preserve"> одномандатный избирательный округ № 11</w:t>
      </w:r>
      <w:r w:rsidR="007F483D" w:rsidRPr="00B82839">
        <w:rPr>
          <w:rFonts w:ascii="Times New Roman" w:hAnsi="Times New Roman" w:cs="Times New Roman"/>
          <w:b/>
        </w:rPr>
        <w:t>1</w:t>
      </w:r>
      <w:r w:rsidRPr="00B82839">
        <w:rPr>
          <w:rFonts w:ascii="Times New Roman" w:hAnsi="Times New Roman" w:cs="Times New Roman"/>
          <w:b/>
        </w:rPr>
        <w:t>»</w:t>
      </w:r>
    </w:p>
    <w:p w:rsidR="000E6F42" w:rsidRPr="00B82839" w:rsidRDefault="000E6F42" w:rsidP="001E172F">
      <w:pPr>
        <w:spacing w:after="0" w:line="240" w:lineRule="auto"/>
        <w:ind w:left="113" w:right="57"/>
        <w:jc w:val="center"/>
        <w:rPr>
          <w:rFonts w:ascii="Times New Roman" w:hAnsi="Times New Roman" w:cs="Times New Roman"/>
          <w:b/>
        </w:rPr>
      </w:pPr>
    </w:p>
    <w:p w:rsidR="00D0142C" w:rsidRPr="00B82839" w:rsidRDefault="000E6F42" w:rsidP="001E172F">
      <w:pPr>
        <w:spacing w:after="0" w:line="240" w:lineRule="auto"/>
        <w:ind w:left="113" w:right="57"/>
        <w:jc w:val="center"/>
        <w:rPr>
          <w:rFonts w:ascii="Times New Roman" w:hAnsi="Times New Roman" w:cs="Times New Roman"/>
          <w:b/>
        </w:rPr>
      </w:pPr>
      <w:r w:rsidRPr="00B82839">
        <w:rPr>
          <w:rFonts w:ascii="Times New Roman" w:hAnsi="Times New Roman" w:cs="Times New Roman"/>
          <w:b/>
        </w:rPr>
        <w:t xml:space="preserve">СВЕДЕНИЯ О РАЗМЕРЕ И ОБ ИСТОЧНИКАХ ДОХОДОВ, ИМУЩЕСТВЕ, ПРИНАДЛЕЖАЩЕМ КАНДИДАТАМ НА ПРАВЕ СОБСТВЕННОСТИ, </w:t>
      </w:r>
    </w:p>
    <w:p w:rsidR="00F31F42" w:rsidRPr="00B82839" w:rsidRDefault="000E6F42" w:rsidP="001E172F">
      <w:pPr>
        <w:spacing w:after="0" w:line="240" w:lineRule="auto"/>
        <w:ind w:left="113" w:right="57"/>
        <w:jc w:val="center"/>
        <w:rPr>
          <w:rFonts w:ascii="Times New Roman" w:hAnsi="Times New Roman" w:cs="Times New Roman"/>
          <w:b/>
        </w:rPr>
      </w:pPr>
      <w:r w:rsidRPr="00B82839">
        <w:rPr>
          <w:rFonts w:ascii="Times New Roman" w:hAnsi="Times New Roman" w:cs="Times New Roman"/>
          <w:b/>
        </w:rPr>
        <w:t>О СЧЕТАХ (ВКЛАДАХ) В БАНКАХ, ЦЕННЫХ БАМАГАХ</w:t>
      </w:r>
    </w:p>
    <w:tbl>
      <w:tblPr>
        <w:tblStyle w:val="a3"/>
        <w:tblW w:w="22822" w:type="dxa"/>
        <w:tblInd w:w="-459" w:type="dxa"/>
        <w:tblLook w:val="04A0"/>
      </w:tblPr>
      <w:tblGrid>
        <w:gridCol w:w="1479"/>
        <w:gridCol w:w="21343"/>
      </w:tblGrid>
      <w:tr w:rsidR="002240AF" w:rsidRPr="008B11D7" w:rsidTr="007F483D">
        <w:tc>
          <w:tcPr>
            <w:tcW w:w="1479" w:type="dxa"/>
            <w:vAlign w:val="center"/>
          </w:tcPr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noProof/>
                <w:sz w:val="10"/>
                <w:szCs w:val="10"/>
                <w:lang w:eastAsia="ru-RU"/>
              </w:rPr>
              <w:t>БУДЕЕВ</w:t>
            </w:r>
          </w:p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ВАДИМ</w:t>
            </w:r>
          </w:p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АЛЕКСАНДРОВИЧ</w:t>
            </w:r>
          </w:p>
          <w:p w:rsidR="002240AF" w:rsidRPr="008B11D7" w:rsidRDefault="002240AF" w:rsidP="008B5E3D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43" w:type="dxa"/>
          </w:tcPr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Источники и общая сумма дохода на 01.06.2021: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Дивиденды (доход от ценных бумаг), ООО «ГазСтройМонтаж»; зарплата ООО «ГазСтройМонтаж» – 1555000.00 руб.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Недвижимое имущество: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1 земельный участок, 1 505 кв.м., Ленинградская область;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1 жилой дом, 241 кв.м., Ленинградская область;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4 квартиры: 33 кв.м.; 65,5 кв.м.; 80,9 кв.м.; 33,8 кв.м., Санкт-Петербург;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имущество: нежилое помещение 8206,7 кв.м., доля в праве 2/251, Санкт-Петербург.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Транспортные средства: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автомобиль легковой, Mercedes-Benz GLS 350 D 4MATIC (2016 г.).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Денежные средства, находящиеся на счетах (во вкладах) в банках: </w:t>
            </w: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9 счетов – 144476,09 руб.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ИНФОРМАЦИЯ О ВЫЯВЛЕННЫХ ФАКТАХ НЕДОСТОВЕРНОСТИ ПРЕДСТАВЛЕННЫХ КАНДИДАТОМ СВЕДЕНИЙ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Денежные средства, находящиеся на счетах (во вкладах) в банках: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указано кандидатом:</w:t>
            </w: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Банк ВТБ (ПАО), 402,77 руб., по результатам проверки: Банк ВТБ (ПАО), 354 763,62 руб. (сведения представлены банком).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Иное участие в коммерческих организациях:</w:t>
            </w:r>
          </w:p>
          <w:p w:rsidR="002240AF" w:rsidRPr="000837FB" w:rsidRDefault="007F483D" w:rsidP="007F48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ООО «Газстроймонтаж», доля участия 100% (сведения представлены УФНС России по Ленинградской области).</w:t>
            </w:r>
          </w:p>
        </w:tc>
      </w:tr>
      <w:tr w:rsidR="002240AF" w:rsidRPr="008B11D7" w:rsidTr="007F483D">
        <w:tc>
          <w:tcPr>
            <w:tcW w:w="1479" w:type="dxa"/>
            <w:vAlign w:val="center"/>
          </w:tcPr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noProof/>
                <w:sz w:val="10"/>
                <w:szCs w:val="10"/>
                <w:lang w:eastAsia="ru-RU"/>
              </w:rPr>
              <w:t>ГАБИТОВ</w:t>
            </w:r>
          </w:p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АЛЕКСАНДР</w:t>
            </w:r>
          </w:p>
          <w:p w:rsidR="002240AF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ФИРОВИЧ</w:t>
            </w:r>
          </w:p>
        </w:tc>
        <w:tc>
          <w:tcPr>
            <w:tcW w:w="21343" w:type="dxa"/>
          </w:tcPr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Источники и общая сумма дохода на 01.06.2021: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Выплата ООО «Издательство «Питер»; выплата по договору гражданско-правового характера, Санкт-Петербургский имени В.Б. Бобкова филиал государственного казенного образовательного учреждения; зарплата, Федеральное государственное казённое военное образовательное учреждение Михайловская военная артиллерийская академия; зарплата, Региональное объединение работодателей «Союз промышленников и предпринимателей Ленинградской области»; доход от предпринимательской деятельности – 20971863,83 руб.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Недвижимое имущество: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21 квартира: 144,80 кв.м.; 141,10 кв.м.; 73,90 кв.м.; 147,40 кв.м.; 176,60 кв.м.; 163,00 кв.м.; 160,50 кв.м.; 105,00 кв.м.; 118,40 кв.м.; 173,60 кв.м.; 162,80 кв.м.; 156,40 кв.м.; 78,80 кв.м.; 122,70 кв.м.; 126,00 кв.м.; 144,50 кв.м.; 261,70 кв.м.; 106,50 кв.м.; 110,90 кв.м.; 125,70 кв.м.; 99,20 кв.м., Санкт-Петербург;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имущество: 2 нежилых помещения: 163,00 кв.м.; 151,70 кв.м., Санкт-Петербург.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Транспортные средства: </w:t>
            </w: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автомобиль легковой, CHEVROLET (2016 г.); автомобиль легковой, КАДИЛЛАК (2015 г.); автомобиль легковой, САН ЕНГ (1995 г.)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Денежные средства, находящиеся на счетах (во вкладах) в банках:</w:t>
            </w: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7 счетов –186 507.87 руб.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Иное участие в коммерческих организациях: </w:t>
            </w: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ООО «ЖК», доля в праве 100%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7F483D" w:rsidRPr="000837FB" w:rsidRDefault="00FD72E5" w:rsidP="007F483D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СВЕДЕНИЯ О ПРИОБРЕТЕННОМ ИМУЩЕСТВЕ</w:t>
            </w:r>
            <w:r w:rsidR="007F483D"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60"/>
              <w:gridCol w:w="980"/>
              <w:gridCol w:w="1110"/>
              <w:gridCol w:w="1116"/>
              <w:gridCol w:w="1366"/>
            </w:tblGrid>
            <w:tr w:rsidR="00FD72E5" w:rsidRPr="000837FB" w:rsidTr="00FD72E5">
              <w:tc>
                <w:tcPr>
                  <w:tcW w:w="360" w:type="dxa"/>
                </w:tcPr>
                <w:p w:rsidR="00FD72E5" w:rsidRPr="000837FB" w:rsidRDefault="00FD72E5" w:rsidP="007F483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37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95" w:type="dxa"/>
                </w:tcPr>
                <w:p w:rsidR="00FD72E5" w:rsidRPr="000837FB" w:rsidRDefault="00FD72E5" w:rsidP="007F483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37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квартира</w:t>
                  </w:r>
                </w:p>
              </w:tc>
              <w:tc>
                <w:tcPr>
                  <w:tcW w:w="1076" w:type="dxa"/>
                </w:tcPr>
                <w:p w:rsidR="00FD72E5" w:rsidRPr="000837FB" w:rsidRDefault="00FD72E5" w:rsidP="007F483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37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Санкт-Петербург</w:t>
                  </w:r>
                </w:p>
              </w:tc>
              <w:tc>
                <w:tcPr>
                  <w:tcW w:w="716" w:type="dxa"/>
                </w:tcPr>
                <w:p w:rsidR="00FD72E5" w:rsidRPr="000837FB" w:rsidRDefault="00FD72E5" w:rsidP="007F483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37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13.12.2019</w:t>
                  </w:r>
                </w:p>
              </w:tc>
              <w:tc>
                <w:tcPr>
                  <w:tcW w:w="841" w:type="dxa"/>
                </w:tcPr>
                <w:p w:rsidR="00FD72E5" w:rsidRPr="000837FB" w:rsidRDefault="00FD72E5" w:rsidP="007F483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37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16.100.000,00</w:t>
                  </w:r>
                </w:p>
              </w:tc>
            </w:tr>
            <w:tr w:rsidR="00FD72E5" w:rsidRPr="000837FB" w:rsidTr="00FD72E5">
              <w:tc>
                <w:tcPr>
                  <w:tcW w:w="360" w:type="dxa"/>
                </w:tcPr>
                <w:p w:rsidR="00FD72E5" w:rsidRPr="000837FB" w:rsidRDefault="00FD72E5" w:rsidP="007F483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37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95" w:type="dxa"/>
                </w:tcPr>
                <w:p w:rsidR="00FD72E5" w:rsidRPr="000837FB" w:rsidRDefault="00FD72E5" w:rsidP="007F483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37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квартира</w:t>
                  </w:r>
                </w:p>
              </w:tc>
              <w:tc>
                <w:tcPr>
                  <w:tcW w:w="1076" w:type="dxa"/>
                </w:tcPr>
                <w:p w:rsidR="00FD72E5" w:rsidRPr="000837FB" w:rsidRDefault="00FD72E5" w:rsidP="000446BA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37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Санкт-Петербург</w:t>
                  </w:r>
                </w:p>
              </w:tc>
              <w:tc>
                <w:tcPr>
                  <w:tcW w:w="716" w:type="dxa"/>
                </w:tcPr>
                <w:p w:rsidR="00FD72E5" w:rsidRPr="000837FB" w:rsidRDefault="00FD72E5" w:rsidP="007F483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37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16.07.2018</w:t>
                  </w:r>
                </w:p>
              </w:tc>
              <w:tc>
                <w:tcPr>
                  <w:tcW w:w="841" w:type="dxa"/>
                </w:tcPr>
                <w:p w:rsidR="00FD72E5" w:rsidRPr="000837FB" w:rsidRDefault="00FD72E5" w:rsidP="007F483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37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11.000.000,00</w:t>
                  </w:r>
                </w:p>
              </w:tc>
            </w:tr>
          </w:tbl>
          <w:p w:rsidR="00FD72E5" w:rsidRPr="000837FB" w:rsidRDefault="00FD72E5" w:rsidP="007F483D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Сведения об источниках средств, за счет которых приобретено имущество: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Источниками получения средств, за счет которых приобретено имущество, являются: доход по месту работы, накопления за прошлые годы, доход от продажи имущества. Сумма общего дохода кандидата за три последних года, предшествующих приобретению имущества – 2329182 рубля.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ИНФОРМАЦИЯ О ВЫЯВЛЕННЫХ ФАКТАХ НЕДОСТОВЕРНОСТИ ПРЕДСТАВЛЕННЫХ КАНДИДАТОМ СВЕДЕНИЙ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Недвижимое имущество:</w:t>
            </w: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 xml:space="preserve"> помимо указанных кандидатом квартир установлено: квартира 221,4 кв.м., Санкт-Петербург (сведения предоставлены Управлением Росреестра по Ленинградской области).</w:t>
            </w:r>
          </w:p>
          <w:p w:rsidR="008B5E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Денежные средства, находящиеся на счетах (во вкладах) в банках: </w:t>
            </w: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указано кандидатом: ПАО Сбербанк, 12333,25 руб., по результатам проверки: ПАО Сбербанк, 165693,05 руб. (сведения представлены банком). Помимо указанных кандидатом счетов установлено: 10 счетов ПАО Сбербанк: 85 руб., 0,00 руб., 16 100,4 руб., 101,5 руб., 544,63 руб., 37,59 руб., 21 992,57 руб., 1 руб., 11,97 руб., 22,06 руб.; 1 счет ВТБ 24 (ПАО), 27,21 руб.; 1 счет ПАО Банк «ФК Открытие», 0,00 руб. (сведения представлены банком).</w:t>
            </w:r>
          </w:p>
        </w:tc>
      </w:tr>
      <w:tr w:rsidR="002240AF" w:rsidRPr="008B11D7" w:rsidTr="007F483D">
        <w:tc>
          <w:tcPr>
            <w:tcW w:w="1479" w:type="dxa"/>
            <w:vAlign w:val="center"/>
          </w:tcPr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noProof/>
                <w:sz w:val="10"/>
                <w:szCs w:val="10"/>
                <w:lang w:eastAsia="ru-RU"/>
              </w:rPr>
              <w:t>ГОРДЮК</w:t>
            </w:r>
          </w:p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АНТОН</w:t>
            </w:r>
          </w:p>
          <w:p w:rsidR="002240AF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ВАЛЕРЬЕВИЧ</w:t>
            </w:r>
          </w:p>
        </w:tc>
        <w:tc>
          <w:tcPr>
            <w:tcW w:w="21343" w:type="dxa"/>
          </w:tcPr>
          <w:p w:rsidR="007F483D" w:rsidRPr="000837FB" w:rsidRDefault="007F483D" w:rsidP="007F483D">
            <w:pPr>
              <w:pStyle w:val="2"/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Источники и общая сумма дохода на 01.06.2021: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Зарплата, ООО «СКБ «Вектор»; процент (доход) от вклада, АО «Райффайзенбанк»; процент (доход) от вклада, ПАО Банк «ФК Открытие» –  1012078,82 руб.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Недвижимое имущество: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3 квартиры: 53,1 кв.м., Ленинградская область; 71,3 кв.м., доля в праве 7/8, 71,3 кв.м., доля в праве 1/32, Санкт-Петербург.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Транспортные средства: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легковой, Шевроле CRUZE (2011 г.); автомобиль легковой, 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КИА</w:t>
            </w:r>
            <w:r w:rsidRPr="000837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SLS SPORTAGE SL (2016 </w:t>
            </w: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0837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.).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Денежные средства, находящиеся на счетах (во вкладах) в банках: </w:t>
            </w: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9 счетов – 2 504 718.86 руб.</w:t>
            </w:r>
          </w:p>
          <w:p w:rsidR="008B5E3D" w:rsidRPr="000837FB" w:rsidRDefault="007F483D" w:rsidP="007F48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Иное участие в коммерческих организациях: </w:t>
            </w: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ООО «Специальное конструкторское бюро «Вектор», доля в праве 69%.</w:t>
            </w:r>
          </w:p>
        </w:tc>
      </w:tr>
      <w:tr w:rsidR="002240AF" w:rsidRPr="008B11D7" w:rsidTr="007F483D">
        <w:tc>
          <w:tcPr>
            <w:tcW w:w="1479" w:type="dxa"/>
            <w:vAlign w:val="center"/>
          </w:tcPr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noProof/>
                <w:sz w:val="10"/>
                <w:szCs w:val="10"/>
                <w:lang w:eastAsia="ru-RU"/>
              </w:rPr>
              <w:t>ЖУРОВА</w:t>
            </w:r>
          </w:p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СВЕТЛАНА</w:t>
            </w:r>
          </w:p>
          <w:p w:rsidR="002240AF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СЕРГЕЕВНА</w:t>
            </w:r>
          </w:p>
        </w:tc>
        <w:tc>
          <w:tcPr>
            <w:tcW w:w="21343" w:type="dxa"/>
          </w:tcPr>
          <w:p w:rsidR="007F483D" w:rsidRPr="000837FB" w:rsidRDefault="007F483D" w:rsidP="007F483D">
            <w:pPr>
              <w:pStyle w:val="2"/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Источники и общая сумма дохода на 01.06.2021: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Зарплата, Аппарат Государственной Думы Федерального Собрания Российской Федерации; зарплата, РАНХИГС; стипендия Президента Российской Федерации, ФГБУ «ЦСП»; процент (доход) от вклада, ПАО Сбербанк; процент (доход) от вклада, Банк ВТБ (ПАО); единовременная выплата гражданам Российской Федерации, имеющим детей от 3 до 16 лет, ОПФР ПО Г. МОСКВЕ И МОСКОВСКОЙ ОБЛАСТИ (Указ Президента Российской Федерации от 07.04.2020 № 249); дополнительная единовременная выплата гражданам Российской Федерации, имеющим детей от 3 до 16 лет, ОПФР ПО Г. МОСКВЕ И МОСКОВСКОЙ ОБЛАСТИ (Указ Президента Российской Федерации от 23.06.2020 № 412) – 6424287,22 руб.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Недвижимое имущество: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1 земельный участок, 1 269.00 кв.м., доля в праве ½, Ленинградская область;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1 жилой дом, 198,8 кв.м., доля в праве ½, Ленинградская область;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квартиры, 57,93 кв.м., 175,4 кв.м., Санкт-Петербург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Транспортные средства: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автомобиль легковой, ЛЕКСУС RX350 (2006 г.)</w:t>
            </w:r>
          </w:p>
          <w:p w:rsidR="002240AF" w:rsidRPr="000837FB" w:rsidRDefault="007F483D" w:rsidP="007F48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Денежные средства, находящиеся на счетах (во вкладах) в банках: </w:t>
            </w: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10 счетов – 924359,40 руб.</w:t>
            </w:r>
          </w:p>
        </w:tc>
      </w:tr>
      <w:tr w:rsidR="002240AF" w:rsidRPr="008B11D7" w:rsidTr="007F483D">
        <w:tc>
          <w:tcPr>
            <w:tcW w:w="1479" w:type="dxa"/>
            <w:vAlign w:val="center"/>
          </w:tcPr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noProof/>
                <w:sz w:val="10"/>
                <w:szCs w:val="10"/>
                <w:lang w:eastAsia="ru-RU"/>
              </w:rPr>
              <w:lastRenderedPageBreak/>
              <w:t>ИВАНОВ</w:t>
            </w:r>
          </w:p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ВАСИЛИЙ</w:t>
            </w:r>
          </w:p>
          <w:p w:rsidR="002240AF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ВАСИЛЬЕВИЧ</w:t>
            </w:r>
          </w:p>
        </w:tc>
        <w:tc>
          <w:tcPr>
            <w:tcW w:w="21343" w:type="dxa"/>
          </w:tcPr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Источники и общая сумма дохода на 01.06.2021: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Пенсия Комитет по социальной защите населения Ленинградской области; процент от вклада ПАО Сбербанк; процент от вклада ПАО Банк «ФК Открытие» – 869328,18 руб.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Недвижимое имущество: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1 квартира, 73,5 кв.м., доля в праве 1/5, Санкт-Петербург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Транспортные средства: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Автомобиль легковой, Citroen C3 Picasso, (2012 г.)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Денежные средства, находящиеся на счетах (во вкладах) в банках:</w:t>
            </w: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9 счетов – 1552569,63 руб.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ИНФОРМАЦИЯ О ВЫЯВЛЕННЫХ ФАКТАХ НЕДОСТОВЕРНОСТИ ПРЕДСТАВЛЕННЫХ КАНДИДАТОМ СВЕДЕНИЙ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Доходы:</w:t>
            </w: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 xml:space="preserve"> помимо указанного кандидатом дохода установлено: выплата Администрация МО «Рахьинское городское поселение»; 150000 руб., доход, Газпромбанк (АО), 33528 руб.; выплата, Общественная организация ветеранов органов государственной власти Ленинградской области, 10000 руб. (сведения представлены УФНС России по Ленинградской области).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Денежные средства, находящиеся на счетах (во вкладах) в банках: </w:t>
            </w: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указано кандидатом: ПАО Банк «Финансовая корпорация Открытие», 34991,32 руб., по результатам проверки: ПАО Банк «Финансовая корпорация Открытие», 36630,94 руб. (сведения представлены банком). Помимо указанных кандидатом счетов установлено: 3 счета ГПБ (АО), 0,00 руб., 09,00 руб., 5234,8 руб.; 1 счет ВТБ 24 (ПАО), 0,00 руб. (сведения представлены банком).</w:t>
            </w:r>
          </w:p>
          <w:p w:rsidR="002240AF" w:rsidRPr="000837FB" w:rsidRDefault="007F483D" w:rsidP="007F483D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Ценные бумаги:</w:t>
            </w: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 xml:space="preserve"> ПАО «ГАЗПРОМ», 2200 шт., 5 руб. (сведения представлены банком).</w:t>
            </w:r>
          </w:p>
        </w:tc>
      </w:tr>
      <w:tr w:rsidR="002240AF" w:rsidRPr="008B11D7" w:rsidTr="007F483D">
        <w:tc>
          <w:tcPr>
            <w:tcW w:w="1479" w:type="dxa"/>
            <w:vAlign w:val="center"/>
          </w:tcPr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noProof/>
                <w:sz w:val="10"/>
                <w:szCs w:val="10"/>
                <w:lang w:eastAsia="ru-RU"/>
              </w:rPr>
              <w:t>КОВАЛЕНКО</w:t>
            </w:r>
          </w:p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ВАЛЕРИЯ</w:t>
            </w:r>
          </w:p>
          <w:p w:rsidR="002240AF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АНАТОЛЬЕВНА</w:t>
            </w:r>
          </w:p>
        </w:tc>
        <w:tc>
          <w:tcPr>
            <w:tcW w:w="21343" w:type="dxa"/>
          </w:tcPr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Источники и общая сумма дохода на 01.06.2021: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Зарплата, Законодательное собрание Ленинградской области – 831021,40 руб.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Недвижимое имущество: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1 земельный участок, 600 кв.м.;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1 жилой дом, 153,9 кв.м.;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2 квартиры: 25,2 кв.м., Санкт-Петербург; 24,3 кв.м., Ленинградская область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Транспортные средства: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автомобиль легковой, ХУНДАЙ СОЛЯРИС (2015 г.)</w:t>
            </w:r>
          </w:p>
          <w:p w:rsidR="002240AF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Денежные средства, находящиеся на счетах (во вкладах) в банках: </w:t>
            </w: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3 счета – 136982,45 руб.</w:t>
            </w:r>
          </w:p>
        </w:tc>
      </w:tr>
      <w:tr w:rsidR="002240AF" w:rsidRPr="008B11D7" w:rsidTr="007F483D">
        <w:tc>
          <w:tcPr>
            <w:tcW w:w="1479" w:type="dxa"/>
            <w:vAlign w:val="center"/>
          </w:tcPr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noProof/>
                <w:sz w:val="10"/>
                <w:szCs w:val="10"/>
                <w:lang w:eastAsia="ru-RU"/>
              </w:rPr>
              <w:t>ЛЕБЕДЕВ</w:t>
            </w:r>
          </w:p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АНДРЕЙ</w:t>
            </w:r>
          </w:p>
          <w:p w:rsidR="002240AF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ЯРОСЛАВОВИЧ</w:t>
            </w:r>
          </w:p>
        </w:tc>
        <w:tc>
          <w:tcPr>
            <w:tcW w:w="21343" w:type="dxa"/>
          </w:tcPr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Источники и общая сумма дохода на 01.06.2021: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Зарплата, Законодательное собрание Ленинградской области – 2786447,44 руб.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Недвижимое имущество: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1 земельный участок, 2 000 кв.м., доля в праве ½, Ленинградская область;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1 жилой дом, 64,4 кв.м., доля в праве ½, Ленинградская область.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Транспортные средства: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автомобиль легковой, Merсedes-Benz (2014 г.) (Совместная собственность с супругой Лебедевой С.Н.); автомобиль легковой, Mercedes-Benz (2017 г.) (Совместная собственность с супругой Лебедевой С.Н.).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Денежные средства, находящиеся на счетах (во вкладах) в банках: </w:t>
            </w: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8 счетов – 214509,33 руб.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Акции, иные ценные бумаги:</w:t>
            </w:r>
          </w:p>
          <w:p w:rsidR="002240AF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ООО «Новая Сила», номинальная стоимость одной акции 1000,00 руб., 23858 шт.; АО «Научно-исследовательский проектно-конструкторский институт технологии машиностроения», номинальная стоимость одной акции 0,03 руб., 222998 шт.</w:t>
            </w:r>
          </w:p>
        </w:tc>
      </w:tr>
      <w:tr w:rsidR="002240AF" w:rsidRPr="008B11D7" w:rsidTr="007F483D">
        <w:tc>
          <w:tcPr>
            <w:tcW w:w="1479" w:type="dxa"/>
            <w:vAlign w:val="center"/>
          </w:tcPr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САВИНА</w:t>
            </w:r>
          </w:p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ЛЮДМИЛА</w:t>
            </w:r>
          </w:p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ГЕННАДЬЕВНА</w:t>
            </w:r>
          </w:p>
          <w:p w:rsidR="002240AF" w:rsidRPr="008B11D7" w:rsidRDefault="002240AF" w:rsidP="00F31F42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</w:p>
        </w:tc>
        <w:tc>
          <w:tcPr>
            <w:tcW w:w="21343" w:type="dxa"/>
          </w:tcPr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Сведения о доходах, денежных средствах, находящихся на счетах (во вкладах) в банках кандидатом не представлены.</w:t>
            </w: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ИНФОРМАЦИЯ О ВЫЯВЛЕННЫХ ФАКТАХ НЕДОСТОВЕРНОСТИ ПРЕДСТАВЛЕННЫХ КАНДИДАТОМ СВЕДЕНИЙ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Доходы:</w:t>
            </w: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 xml:space="preserve"> заработная плата, Северо-Западное железнодорожное агентство – структурное подразделение Северо-Западного филиала акционерного общества «Федеральная пассажирская компания», 409,5 руб.; заработная плата, Филиал строительное управление «Мосгортрансстрой» ГУП «Мосгортранс», 568043,31 руб. (сведения представлены УФНС России по Ленинградской области)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Денежные средства, находящиеся на счетах (во вкладах) в банках:</w:t>
            </w:r>
          </w:p>
          <w:p w:rsidR="002240AF" w:rsidRPr="000837FB" w:rsidRDefault="007F483D" w:rsidP="007F483D">
            <w:pPr>
              <w:ind w:right="57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1 счет ПАО Сбербанк, 108,32 руб.; 2 счета в АО «Тинькофф Банк», 620,26 руб., 2,46 руб.; 2 счета АО «Почта Банк», 0,00 руб., 19104,35 руб.</w:t>
            </w:r>
          </w:p>
        </w:tc>
      </w:tr>
      <w:tr w:rsidR="001E172F" w:rsidRPr="008B11D7" w:rsidTr="007F483D">
        <w:trPr>
          <w:trHeight w:val="713"/>
        </w:trPr>
        <w:tc>
          <w:tcPr>
            <w:tcW w:w="1479" w:type="dxa"/>
            <w:vAlign w:val="center"/>
          </w:tcPr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noProof/>
                <w:sz w:val="10"/>
                <w:szCs w:val="10"/>
                <w:lang w:eastAsia="ru-RU"/>
              </w:rPr>
              <w:t>ШИНКАРЕНКО</w:t>
            </w:r>
          </w:p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ВАЛЕРИЙ</w:t>
            </w:r>
          </w:p>
          <w:p w:rsidR="001E172F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ВИКТОРОВИЧ</w:t>
            </w:r>
          </w:p>
        </w:tc>
        <w:tc>
          <w:tcPr>
            <w:tcW w:w="21343" w:type="dxa"/>
          </w:tcPr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Источники и общая сумма дохода на 01.06.2021:</w:t>
            </w:r>
          </w:p>
          <w:p w:rsidR="001E172F" w:rsidRPr="00FC38B2" w:rsidRDefault="007F483D" w:rsidP="00FC38B2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Зарплата, ООО «ОЮК» – 142985,71 руб.</w:t>
            </w:r>
          </w:p>
        </w:tc>
      </w:tr>
      <w:tr w:rsidR="007F483D" w:rsidRPr="008B11D7" w:rsidTr="007F483D">
        <w:tc>
          <w:tcPr>
            <w:tcW w:w="1479" w:type="dxa"/>
            <w:vAlign w:val="center"/>
          </w:tcPr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noProof/>
                <w:sz w:val="10"/>
                <w:szCs w:val="10"/>
                <w:lang w:eastAsia="ru-RU"/>
              </w:rPr>
              <w:t>ШУРШИКОВ</w:t>
            </w:r>
          </w:p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АЛЕКСЕЙ</w:t>
            </w:r>
          </w:p>
          <w:p w:rsidR="007F483D" w:rsidRPr="008B11D7" w:rsidRDefault="007F483D" w:rsidP="007F483D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8B11D7"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  <w:t>БОРИСОВИЧ</w:t>
            </w:r>
          </w:p>
        </w:tc>
        <w:tc>
          <w:tcPr>
            <w:tcW w:w="21343" w:type="dxa"/>
          </w:tcPr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Источники и общая сумма дохода на 01.06.2021: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Дивиденды (доход от ценных бумаг), ООО «РСХБ Управление Активами»; зарплата, ООО Центр правовой помощи «Знак качества»; процент (доход от вклада) Банк ВТБ (ПАО); дивиденды (доход от ценных бумаг), «Невский Ультима» филиал ООО «Компания БКС»; процент (доход от вклада) АО «Российский Сельскохозяйственный банк»; дивиденды (доход от ценных бумаг), ПАО Сбербанк – 47553256,35 руб.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Недвижимое имущество: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2 квартиры: 56,5 кв.м.; 49,4 кв.м., Санкт-Петербург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Денежные средства, находящиеся на счетах (во вкладах) в банках: </w:t>
            </w: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21 счет – 549501,54 руб.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483D" w:rsidRPr="000837FB" w:rsidRDefault="007F483D" w:rsidP="007F483D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ИНФОРМАЦИЯ О ВЫЯВЛЕННЫХ ФАКТАХ НЕДОСТОВЕРНОСТИ ПРЕДСТАВЛЕННЫХ КАНДИДАТОМ СВЕДЕНИЙ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Доходы: 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 xml:space="preserve">Помимо указанного кандидатом дохода установлено: ООО «Карат», 419598,52 руб.; АО « Сбер управление активами» 7730,11,2 руб.; ПАО Сбербанк, 376423,4 руб.; </w:t>
            </w:r>
          </w:p>
          <w:p w:rsidR="007F483D" w:rsidRPr="000837FB" w:rsidRDefault="007F483D" w:rsidP="007F483D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Дивиденды:</w:t>
            </w: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 xml:space="preserve"> Intel, 2646,37 руб.; Дивиденды Microsoft, 1131,57 руб.; Дивиденды Apple, 562,75 руб.; Дивиденды Northrop Grumman, 956,77 руб.; Дивиденды Electronic Arts, 225,5 руб.; Дивиденды Lockheed Martin, 1034,14 руб.; Дивиденды QUALCOMM, 174,73 руб.;</w:t>
            </w:r>
          </w:p>
          <w:p w:rsidR="007F483D" w:rsidRPr="000837FB" w:rsidRDefault="007F483D" w:rsidP="007F483D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 xml:space="preserve">Дивиденды NextEra Energy, 183,9 руб.; Дивиденды McDonalds, 677,97 руб.; Дивиденды Coca-Cola, 538,58 руб. (сведения представлены УФНС России по Ленинградской области). </w:t>
            </w:r>
          </w:p>
          <w:p w:rsidR="007F483D" w:rsidRPr="000837FB" w:rsidRDefault="007F483D" w:rsidP="007F483D">
            <w:pPr>
              <w:ind w:right="57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Денежные средства, находящиеся на счетах (во вкладах) в банках:</w:t>
            </w:r>
          </w:p>
          <w:p w:rsidR="007F483D" w:rsidRPr="000837FB" w:rsidRDefault="007F483D" w:rsidP="007F483D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Указано кандидатом: ПАО Сбербанк, 4698,18 руб., по результатам проверки: ПАО Сбербанк, 344360,15 руб. (представлено банком); Указано кандидатом: ПАО Сбербанк, 306,38 руб., по результатам проверки: ПАО Сбербанк, 1 371 755,17 руб. (представлено банком).</w:t>
            </w:r>
          </w:p>
          <w:p w:rsidR="007F483D" w:rsidRPr="000837FB" w:rsidRDefault="007F483D" w:rsidP="007F483D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>Помимо указанных кандидатом счетов установлено: 2 счета ВТБ 24 (ПАО) на общую сумму остатка на счетах - 11,42 руб.; 0,00 руб. (сведения представлены банком).</w:t>
            </w:r>
          </w:p>
          <w:p w:rsidR="007F483D" w:rsidRPr="000837FB" w:rsidRDefault="007F483D" w:rsidP="007F483D">
            <w:pPr>
              <w:ind w:right="57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Акции, иные ценные бумаги:</w:t>
            </w:r>
          </w:p>
          <w:p w:rsidR="007F483D" w:rsidRPr="000837FB" w:rsidRDefault="007F483D" w:rsidP="009C07E0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7FB">
              <w:rPr>
                <w:rFonts w:ascii="Times New Roman" w:hAnsi="Times New Roman" w:cs="Times New Roman"/>
                <w:sz w:val="20"/>
                <w:szCs w:val="20"/>
              </w:rPr>
              <w:t xml:space="preserve">48261.35 руб.; ПАО «Московская Биржа ММВБ-РТС»; 1510 шт.; 1руб.; ПАО «Московская Биржа ММВБ-РТС»; 40 шт.; 1 руб.; ПАО «Полюс»; 30 шт.; 1 руб.; ПАО «Сбербанк России»; 3500 шт.; 3 руб.;ПАО «Сбербанк России»; 6010 шт.; 3 руб.; ПАО «Нефтяная компания «ЛУКОЙЛ»; 20 шт.; .025 руб.; ПАО «Газпром»; 7800 шт.; 5 руб.; ПАО «Мобильные ТелеСистемы»; 1000 шт.; .1 руб.; ПАО «Сургутнефтегаз», 47500 шт.; 1руб. (сведения представлены </w:t>
            </w:r>
            <w:r w:rsidR="009C07E0" w:rsidRPr="000837FB">
              <w:rPr>
                <w:rFonts w:ascii="Times New Roman" w:hAnsi="Times New Roman" w:cs="Times New Roman"/>
                <w:sz w:val="20"/>
                <w:szCs w:val="20"/>
              </w:rPr>
              <w:t>банком)</w:t>
            </w:r>
          </w:p>
        </w:tc>
      </w:tr>
    </w:tbl>
    <w:p w:rsidR="00E27976" w:rsidRDefault="00E27976"/>
    <w:sectPr w:rsidR="00E27976" w:rsidSect="008B5E3D">
      <w:pgSz w:w="23814" w:h="16839" w:orient="landscape" w:code="8"/>
      <w:pgMar w:top="426" w:right="1134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83D" w:rsidRDefault="007F483D" w:rsidP="001E172F">
      <w:pPr>
        <w:spacing w:after="0" w:line="240" w:lineRule="auto"/>
      </w:pPr>
      <w:r>
        <w:separator/>
      </w:r>
    </w:p>
  </w:endnote>
  <w:endnote w:type="continuationSeparator" w:id="0">
    <w:p w:rsidR="007F483D" w:rsidRDefault="007F483D" w:rsidP="001E1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83D" w:rsidRDefault="007F483D" w:rsidP="001E172F">
      <w:pPr>
        <w:spacing w:after="0" w:line="240" w:lineRule="auto"/>
      </w:pPr>
      <w:r>
        <w:separator/>
      </w:r>
    </w:p>
  </w:footnote>
  <w:footnote w:type="continuationSeparator" w:id="0">
    <w:p w:rsidR="007F483D" w:rsidRDefault="007F483D" w:rsidP="001E17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270BE"/>
    <w:multiLevelType w:val="hybridMultilevel"/>
    <w:tmpl w:val="D49C013E"/>
    <w:lvl w:ilvl="0" w:tplc="4BCE9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40AF"/>
    <w:rsid w:val="000673AD"/>
    <w:rsid w:val="000837FB"/>
    <w:rsid w:val="000C1EC2"/>
    <w:rsid w:val="000E6F42"/>
    <w:rsid w:val="001E172F"/>
    <w:rsid w:val="002240AF"/>
    <w:rsid w:val="003229DD"/>
    <w:rsid w:val="003309B9"/>
    <w:rsid w:val="00377251"/>
    <w:rsid w:val="00436199"/>
    <w:rsid w:val="004961E2"/>
    <w:rsid w:val="005B6D68"/>
    <w:rsid w:val="00766234"/>
    <w:rsid w:val="007F483D"/>
    <w:rsid w:val="008101E1"/>
    <w:rsid w:val="008B11D7"/>
    <w:rsid w:val="008B5E3D"/>
    <w:rsid w:val="009C07E0"/>
    <w:rsid w:val="00A841BB"/>
    <w:rsid w:val="00B82839"/>
    <w:rsid w:val="00BB5619"/>
    <w:rsid w:val="00C67D6F"/>
    <w:rsid w:val="00D0142C"/>
    <w:rsid w:val="00E27976"/>
    <w:rsid w:val="00E76B3E"/>
    <w:rsid w:val="00F31F42"/>
    <w:rsid w:val="00FC38B2"/>
    <w:rsid w:val="00FD7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2240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240AF"/>
  </w:style>
  <w:style w:type="paragraph" w:styleId="a4">
    <w:name w:val="header"/>
    <w:basedOn w:val="a"/>
    <w:link w:val="a5"/>
    <w:uiPriority w:val="99"/>
    <w:semiHidden/>
    <w:unhideWhenUsed/>
    <w:rsid w:val="001E1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E172F"/>
  </w:style>
  <w:style w:type="paragraph" w:styleId="a6">
    <w:name w:val="footer"/>
    <w:basedOn w:val="a"/>
    <w:link w:val="a7"/>
    <w:uiPriority w:val="99"/>
    <w:semiHidden/>
    <w:unhideWhenUsed/>
    <w:rsid w:val="001E1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E172F"/>
  </w:style>
  <w:style w:type="paragraph" w:styleId="a8">
    <w:name w:val="Body Text"/>
    <w:basedOn w:val="a"/>
    <w:link w:val="a9"/>
    <w:uiPriority w:val="99"/>
    <w:semiHidden/>
    <w:unhideWhenUsed/>
    <w:rsid w:val="007F483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F483D"/>
  </w:style>
  <w:style w:type="paragraph" w:styleId="aa">
    <w:name w:val="List Paragraph"/>
    <w:basedOn w:val="a"/>
    <w:uiPriority w:val="34"/>
    <w:qFormat/>
    <w:rsid w:val="007F48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1754</Words>
  <Characters>10001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admin47</dc:creator>
  <cp:lastModifiedBy>admin47</cp:lastModifiedBy>
  <cp:revision>15</cp:revision>
  <dcterms:created xsi:type="dcterms:W3CDTF">2021-08-25T14:39:00Z</dcterms:created>
  <dcterms:modified xsi:type="dcterms:W3CDTF">2021-08-27T12:28:00Z</dcterms:modified>
</cp:coreProperties>
</file>